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CA" w:rsidRDefault="00F1693E" w:rsidP="00886696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2014 წლიდან, საქართველოში დიპლომისშემდგომი მზადება მიმდინარეობს ახალი სარეზიდენტო პროგრამებით, რომელთა შინაარსი და მზადების ხანგრძლივობა ადაპტირებულია ევროკავშირის სტანდარტებთან (მათი ხანგრძლივობა მერყეობს 3 – 6 წლის ფარგლებში). ამავე დროს, ძალაში რჩებოდა დსთ ქვეყნებში (რუსეთის ფედერაცია, უკრაინა, ბელორუსი) დასრულებული ორწლიანი დიპლომისშემდგომი მზადების (კლინიკური ორდინატურა) ფორმატის აღიარება, რაც სასერტიფიკაციო გამოცდაზე უპირობო დაშვების საფუძველს წარმოადგენდა</w:t>
      </w:r>
      <w:r w:rsidR="00241AAA"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 xml:space="preserve">არ ითვალისწინებდა ერთიანი დიპლომისშემდგომი საკვალიფიკაციო (შემდეგში - დიპლომისშემდგომი) გამოცდის ჩაბარების ვალდებულებას. შესაბამისად, </w:t>
      </w:r>
      <w:r w:rsidR="00886696">
        <w:rPr>
          <w:rFonts w:ascii="Sylfaen" w:hAnsi="Sylfaen"/>
          <w:sz w:val="24"/>
          <w:szCs w:val="24"/>
          <w:lang w:val="ka-GE"/>
        </w:rPr>
        <w:t>,,</w:t>
      </w:r>
      <w:r>
        <w:rPr>
          <w:rFonts w:ascii="Sylfaen" w:hAnsi="Sylfaen"/>
          <w:sz w:val="24"/>
          <w:szCs w:val="24"/>
          <w:lang w:val="ka-GE"/>
        </w:rPr>
        <w:t>პრაგმატული</w:t>
      </w:r>
      <w:r w:rsidR="00886696">
        <w:rPr>
          <w:rFonts w:ascii="Sylfaen" w:hAnsi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  <w:lang w:val="ka-GE"/>
        </w:rPr>
        <w:t xml:space="preserve"> მოსაზრებებიდან გამომდინარე, ხელს უწყობდა ახალკურსდამთავრებულ მედიკოსთა დსთ</w:t>
      </w:r>
      <w:r w:rsidR="00241AAA">
        <w:rPr>
          <w:rFonts w:ascii="Sylfaen" w:hAnsi="Sylfaen"/>
          <w:sz w:val="24"/>
          <w:szCs w:val="24"/>
        </w:rPr>
        <w:t>-</w:t>
      </w:r>
      <w:r w:rsidR="00241AAA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ქვეყნებში გადინებას (2017 წლის საგაზაფხულო სასერტიფიკაციო სესიაზე </w:t>
      </w:r>
      <w:r w:rsidR="009C15CA">
        <w:rPr>
          <w:rFonts w:ascii="Sylfaen" w:hAnsi="Sylfaen"/>
          <w:sz w:val="24"/>
          <w:szCs w:val="24"/>
          <w:lang w:val="ka-GE"/>
        </w:rPr>
        <w:t>განაცხადი გააკეთა 148 ორდინატურადამთავრებულმა).</w:t>
      </w:r>
    </w:p>
    <w:p w:rsidR="009C15CA" w:rsidRPr="003E7A28" w:rsidRDefault="009C15CA" w:rsidP="00886696">
      <w:pPr>
        <w:ind w:firstLine="7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აღნიშნული ფორმატის აღიარება, გარკვეულწილად, ,,დისკრიმინაციულ“ მდგომარეობაში ამყოფებდა ადგილობრივ რეზიდენტებს, რომლებიც ვალდებული იყვნენ, წარმატებით ჩაებარებინათ დიპლომისშემდგომი გამოცდა, არჩეული სპეციალობით კვოტაში</w:t>
      </w:r>
      <w:r w:rsidR="0088669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მოსახვედრად მიეღოთ მაღალი შეფასება და საკონკურსო ეტაპის გადალახვის შემდეგ, გაევლოთ 1-3 წლით უფრო ხანგრძლივი  პროგრამები. რაც განაპირობებდა, როგორც რეზიდენტების, ასევე, პროგრამების პროვაიდერების სამართლიან უკმაყოფილებას და ნეგატიურად აისახებოდა მოტივირებული რეზიდენტების განწყობაზე</w:t>
      </w:r>
      <w:r w:rsidR="003E7A28">
        <w:rPr>
          <w:rFonts w:ascii="Sylfaen" w:hAnsi="Sylfaen"/>
          <w:sz w:val="24"/>
          <w:szCs w:val="24"/>
        </w:rPr>
        <w:t>.</w:t>
      </w:r>
    </w:p>
    <w:p w:rsidR="00C17992" w:rsidRDefault="009C15CA" w:rsidP="00886696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აღსანიშნავია, რომ კლინიკური</w:t>
      </w:r>
      <w:r w:rsidR="00C17992">
        <w:rPr>
          <w:rFonts w:ascii="Sylfaen" w:hAnsi="Sylfaen"/>
          <w:sz w:val="24"/>
          <w:szCs w:val="24"/>
          <w:lang w:val="ka-GE"/>
        </w:rPr>
        <w:t xml:space="preserve"> ორდინატორების მზადების პროცესის მონიტორინგი პრაქტიკულად შეუძლებელია. არც მათი ძირითადი ნაწილის მომზადების დონე ტოვებს დამაკმაყოფილებელ შთაბეჭდილებას, რასაც ადასტურებს, თუნდაც, ბოლო საგამოცდო სესიის შედეგების ანალიზი.</w:t>
      </w:r>
    </w:p>
    <w:p w:rsidR="00D71D8C" w:rsidRDefault="00C17992" w:rsidP="00886696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აღნიშნულ თემებთან დაკავშირებით, მიმდინარეობდა კონსულტაციები დარგობრივ ასოციაციებთან, ექსპერტებთან, სარეზიდენტო პროგრამების ავტორებთან. ჩამოყალიბდა ცალსახა დამოკიდებულება, რომ კლინიკური ორდინატურების სასწავლო გეგმა არ არის შესაბამისობაში სარეზიდენტო პროგრამების არც შინაარს</w:t>
      </w:r>
      <w:r w:rsidR="003E7A28">
        <w:rPr>
          <w:rFonts w:ascii="Sylfaen" w:hAnsi="Sylfaen"/>
          <w:sz w:val="24"/>
          <w:szCs w:val="24"/>
          <w:lang w:val="ka-GE"/>
        </w:rPr>
        <w:t>სა</w:t>
      </w:r>
      <w:r>
        <w:rPr>
          <w:rFonts w:ascii="Sylfaen" w:hAnsi="Sylfaen"/>
          <w:sz w:val="24"/>
          <w:szCs w:val="24"/>
          <w:lang w:val="ka-GE"/>
        </w:rPr>
        <w:t xml:space="preserve"> და საათობრივ დატვირთვასთან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 xml:space="preserve"> </w:t>
      </w:r>
      <w:r w:rsidR="003E7A28">
        <w:rPr>
          <w:rFonts w:ascii="Sylfaen" w:hAnsi="Sylfaen"/>
          <w:sz w:val="24"/>
          <w:szCs w:val="24"/>
          <w:lang w:val="ka-GE"/>
        </w:rPr>
        <w:t xml:space="preserve">და </w:t>
      </w:r>
      <w:r>
        <w:rPr>
          <w:rFonts w:ascii="Sylfaen" w:hAnsi="Sylfaen"/>
          <w:sz w:val="24"/>
          <w:szCs w:val="24"/>
          <w:lang w:val="ka-GE"/>
        </w:rPr>
        <w:t>არც ხანგრძლივობებთან. შესაბამისად, დღის წესრიგში დადგა</w:t>
      </w:r>
      <w:r w:rsidR="00D71D8C">
        <w:rPr>
          <w:rFonts w:ascii="Sylfaen" w:hAnsi="Sylfaen"/>
          <w:sz w:val="24"/>
          <w:szCs w:val="24"/>
          <w:lang w:val="ka-GE"/>
        </w:rPr>
        <w:t xml:space="preserve"> ახალი რეგულაციების შემოღების</w:t>
      </w:r>
      <w:r>
        <w:rPr>
          <w:rFonts w:ascii="Sylfaen" w:hAnsi="Sylfaen"/>
          <w:sz w:val="24"/>
          <w:szCs w:val="24"/>
          <w:lang w:val="ka-GE"/>
        </w:rPr>
        <w:t xml:space="preserve"> საკითხი</w:t>
      </w:r>
      <w:r w:rsidR="00D71D8C">
        <w:rPr>
          <w:rFonts w:ascii="Sylfaen" w:hAnsi="Sylfaen"/>
          <w:sz w:val="24"/>
          <w:szCs w:val="24"/>
          <w:lang w:val="ka-GE"/>
        </w:rPr>
        <w:t>, რაც მოგვცემდა ამ ორი, ,,მკვეთრად“ განსხვავებული ფორმატის (რეზიდენტურა და კლინიკური ორდინატურა) შესაბამისობაში მოყვანის საშუალებას.</w:t>
      </w:r>
    </w:p>
    <w:p w:rsidR="00D71D8C" w:rsidRDefault="00D71D8C" w:rsidP="00886696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მინისტრის </w:t>
      </w:r>
      <w:r>
        <w:rPr>
          <w:rFonts w:ascii="Sylfaen" w:hAnsi="Sylfaen"/>
          <w:sz w:val="24"/>
          <w:szCs w:val="24"/>
          <w:lang w:val="ru-RU"/>
        </w:rPr>
        <w:t>№</w:t>
      </w:r>
      <w:r>
        <w:rPr>
          <w:rFonts w:ascii="Sylfaen" w:hAnsi="Sylfaen"/>
          <w:sz w:val="24"/>
          <w:szCs w:val="24"/>
          <w:lang w:val="ka-GE"/>
        </w:rPr>
        <w:t xml:space="preserve"> 01-48/ნ ბრძანებით გათვალისწინებული პროცედურები, მაინც შეღავათიან პირობებში აყენებს ორდინატურადამ</w:t>
      </w:r>
      <w:r w:rsidR="00886696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ავრებულებს. კერძოდ,</w:t>
      </w:r>
    </w:p>
    <w:p w:rsidR="00D71D8C" w:rsidRDefault="00D71D8C" w:rsidP="0088669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დიპლომისშემდგომი გამოცდის ჩაბარების პირობად რჩება საგამოცდო ბარიერის გადალახვა (და არა, საკონკურსო, მაღალ ქულაზე ორიენტაცია);</w:t>
      </w:r>
    </w:p>
    <w:p w:rsidR="00D71D8C" w:rsidRDefault="00D71D8C" w:rsidP="0088669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გადამზადების კურსის ხანგრძლივობა, სპეციალობათა უმეტეს ნაწილში, არ ითვალისწინებს სარეზიდენტო პროგრამის ხანგრძლივობის სრულად შევსებას;</w:t>
      </w:r>
    </w:p>
    <w:p w:rsidR="00886696" w:rsidRDefault="00D71D8C" w:rsidP="0088669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გამ</w:t>
      </w:r>
      <w:r w:rsidR="00886696">
        <w:rPr>
          <w:rFonts w:ascii="Sylfaen" w:hAnsi="Sylfaen"/>
          <w:sz w:val="24"/>
          <w:szCs w:val="24"/>
          <w:lang w:val="ka-GE"/>
        </w:rPr>
        <w:t>ო</w:t>
      </w:r>
      <w:r>
        <w:rPr>
          <w:rFonts w:ascii="Sylfaen" w:hAnsi="Sylfaen"/>
          <w:sz w:val="24"/>
          <w:szCs w:val="24"/>
          <w:lang w:val="ka-GE"/>
        </w:rPr>
        <w:t>ინახება ინსტიტუციონალური რესურსი, არსებული კვოტების ფარგლებს გარეთ, მათი გადამზადებისათვის.</w:t>
      </w:r>
    </w:p>
    <w:sectPr w:rsidR="00886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3975"/>
    <w:multiLevelType w:val="hybridMultilevel"/>
    <w:tmpl w:val="32F2F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38"/>
    <w:rsid w:val="00241AAA"/>
    <w:rsid w:val="003E7A28"/>
    <w:rsid w:val="006C08F5"/>
    <w:rsid w:val="00886696"/>
    <w:rsid w:val="009C15CA"/>
    <w:rsid w:val="00BB67F9"/>
    <w:rsid w:val="00BC5DF7"/>
    <w:rsid w:val="00C17992"/>
    <w:rsid w:val="00CA7C5E"/>
    <w:rsid w:val="00CF3A38"/>
    <w:rsid w:val="00D71D8C"/>
    <w:rsid w:val="00F1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Paata Bukia</dc:creator>
  <cp:lastModifiedBy>mariana Jvania</cp:lastModifiedBy>
  <cp:revision>3</cp:revision>
  <cp:lastPrinted>2017-07-24T12:16:00Z</cp:lastPrinted>
  <dcterms:created xsi:type="dcterms:W3CDTF">2017-07-24T12:26:00Z</dcterms:created>
  <dcterms:modified xsi:type="dcterms:W3CDTF">2017-07-24T12:27:00Z</dcterms:modified>
</cp:coreProperties>
</file>